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UNIVERSIDAD NACIONAL DE ENTRE RÍOS</w:t>
      </w:r>
    </w:p>
    <w:p w:rsidR="00000000" w:rsidDel="00000000" w:rsidP="00000000" w:rsidRDefault="00000000" w:rsidRPr="00000000" w14:paraId="00000004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FACULTAD DE CIENCIAS AGROPECUARIAS</w:t>
      </w:r>
    </w:p>
    <w:p w:rsidR="00000000" w:rsidDel="00000000" w:rsidP="00000000" w:rsidRDefault="00000000" w:rsidRPr="00000000" w14:paraId="00000006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PLANIFICACIÓN DE ESPACIO CURRICULAR</w:t>
      </w:r>
    </w:p>
    <w:p w:rsidR="00000000" w:rsidDel="00000000" w:rsidP="00000000" w:rsidRDefault="00000000" w:rsidRPr="00000000" w14:paraId="00000008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tabs>
          <w:tab w:val="left" w:pos="3730"/>
        </w:tabs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B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CARRERA: Tecnicatura Universitaria en Organización de Empresas Agropecuarias</w:t>
      </w:r>
    </w:p>
    <w:p w:rsidR="00000000" w:rsidDel="00000000" w:rsidP="00000000" w:rsidRDefault="00000000" w:rsidRPr="00000000" w14:paraId="0000000D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PLAN DE ESTUDIOS: 2021</w:t>
      </w:r>
    </w:p>
    <w:p w:rsidR="00000000" w:rsidDel="00000000" w:rsidP="00000000" w:rsidRDefault="00000000" w:rsidRPr="00000000" w14:paraId="0000000E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CICLO LECTIVO: </w:t>
      </w:r>
    </w:p>
    <w:p w:rsidR="00000000" w:rsidDel="00000000" w:rsidP="00000000" w:rsidRDefault="00000000" w:rsidRPr="00000000" w14:paraId="0000000F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ASIGNATURA: </w:t>
      </w:r>
    </w:p>
    <w:p w:rsidR="00000000" w:rsidDel="00000000" w:rsidP="00000000" w:rsidRDefault="00000000" w:rsidRPr="00000000" w14:paraId="00000010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CÓDIGO SIU: (NO COMPLETAR)</w:t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tabs>
          <w:tab w:val="left" w:pos="3730"/>
        </w:tabs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2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Docente a cargo de la asignatura: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Nombre y apellido: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Cargo:</w:t>
        <w:tab/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Dedicación: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Correo electrónico </w:t>
      </w:r>
      <w:r w:rsidDel="00000000" w:rsidR="00000000" w:rsidRPr="00000000">
        <w:rPr>
          <w:rFonts w:ascii="Basic" w:cs="Basic" w:eastAsia="Basic" w:hAnsi="Basic"/>
          <w:color w:val="000000"/>
          <w:sz w:val="18"/>
          <w:szCs w:val="18"/>
          <w:rtl w:val="0"/>
        </w:rPr>
        <w:t xml:space="preserve">(con el que se registró en campus.uner.edu.ar, si corresponde)</w:t>
      </w: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9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A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Distribución horaria </w:t>
      </w:r>
    </w:p>
    <w:p w:rsidR="00000000" w:rsidDel="00000000" w:rsidP="00000000" w:rsidRDefault="00000000" w:rsidRPr="00000000" w14:paraId="0000001C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1"/>
        <w:gridCol w:w="1482"/>
        <w:gridCol w:w="1483"/>
        <w:gridCol w:w="1254"/>
        <w:gridCol w:w="1254"/>
        <w:gridCol w:w="1540"/>
        <w:tblGridChange w:id="0">
          <w:tblGrid>
            <w:gridCol w:w="1481"/>
            <w:gridCol w:w="1482"/>
            <w:gridCol w:w="1483"/>
            <w:gridCol w:w="1254"/>
            <w:gridCol w:w="1254"/>
            <w:gridCol w:w="154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Virtuales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Presenciales</w:t>
            </w: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Basic" w:cs="Basic" w:eastAsia="Basic" w:hAnsi="Basic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sz w:val="22"/>
                <w:szCs w:val="22"/>
                <w:rtl w:val="0"/>
              </w:rPr>
              <w:t xml:space="preserve">Total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sic" w:cs="Basic" w:eastAsia="Basic" w:hAnsi="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Teóricas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Teóricas - Prácticas</w:t>
            </w: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Teóricas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Teóricas-Prácticas</w:t>
            </w:r>
          </w:p>
        </w:tc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Basic" w:cs="Basic" w:eastAsia="Basic" w:hAnsi="Basic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Basic" w:cs="Basic" w:eastAsia="Basic" w:hAnsi="Basic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Basic" w:cs="Basic" w:eastAsia="Basic" w:hAnsi="Basic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Consultas</w:t>
      </w:r>
      <w:r w:rsidDel="00000000" w:rsidR="00000000" w:rsidRPr="00000000">
        <w:rPr>
          <w:rFonts w:ascii="Basic" w:cs="Basic" w:eastAsia="Basic" w:hAnsi="Basic"/>
          <w:b w:val="1"/>
          <w:color w:val="000000"/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: (hs)</w:t>
      </w:r>
    </w:p>
    <w:p w:rsidR="00000000" w:rsidDel="00000000" w:rsidP="00000000" w:rsidRDefault="00000000" w:rsidRPr="00000000" w14:paraId="00000038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Régimen de cursado:</w:t>
      </w:r>
    </w:p>
    <w:p w:rsidR="00000000" w:rsidDel="00000000" w:rsidP="00000000" w:rsidRDefault="00000000" w:rsidRPr="00000000" w14:paraId="0000003B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color w:val="000000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      Primer semestre</w:t>
      </w:r>
    </w:p>
    <w:p w:rsidR="00000000" w:rsidDel="00000000" w:rsidP="00000000" w:rsidRDefault="00000000" w:rsidRPr="00000000" w14:paraId="0000003D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color w:val="000000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      Segundo semestre</w:t>
      </w:r>
    </w:p>
    <w:p w:rsidR="00000000" w:rsidDel="00000000" w:rsidP="00000000" w:rsidRDefault="00000000" w:rsidRPr="00000000" w14:paraId="0000003E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Correlatividades para cursar el Espacio Curricular</w:t>
      </w:r>
    </w:p>
    <w:p w:rsidR="00000000" w:rsidDel="00000000" w:rsidP="00000000" w:rsidRDefault="00000000" w:rsidRPr="00000000" w14:paraId="00000043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Regularizadas: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Aprobadas:</w:t>
      </w:r>
    </w:p>
    <w:p w:rsidR="00000000" w:rsidDel="00000000" w:rsidP="00000000" w:rsidRDefault="00000000" w:rsidRPr="00000000" w14:paraId="00000046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Fundamentación del espacio curricular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284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Indique cómo se inserta este espacio en el plan de estudios y su importancia para la formación del Técnico Universitario en </w:t>
      </w:r>
      <w:r w:rsidDel="00000000" w:rsidR="00000000" w:rsidRPr="00000000">
        <w:rPr>
          <w:rFonts w:ascii="Basic" w:cs="Basic" w:eastAsia="Basic" w:hAnsi="Basic"/>
          <w:i w:val="1"/>
          <w:sz w:val="18"/>
          <w:szCs w:val="18"/>
          <w:rtl w:val="0"/>
        </w:rPr>
        <w:t xml:space="preserve">Organización de Empresas Agropecuarias</w:t>
      </w: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 (aprox. 200 palabras).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Objetivo/s General/es</w:t>
      </w:r>
    </w:p>
    <w:p w:rsidR="00000000" w:rsidDel="00000000" w:rsidP="00000000" w:rsidRDefault="00000000" w:rsidRPr="00000000" w14:paraId="0000004C">
      <w:pP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Objetivos Específicos </w:t>
      </w:r>
    </w:p>
    <w:p w:rsidR="00000000" w:rsidDel="00000000" w:rsidP="00000000" w:rsidRDefault="00000000" w:rsidRPr="00000000" w14:paraId="0000004E">
      <w:pPr>
        <w:ind w:left="426" w:hanging="426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Organización de los contenidos</w:t>
      </w:r>
    </w:p>
    <w:p w:rsidR="00000000" w:rsidDel="00000000" w:rsidP="00000000" w:rsidRDefault="00000000" w:rsidRPr="00000000" w14:paraId="00000050">
      <w:pPr>
        <w:ind w:left="426" w:hanging="426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Programa sintético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Contenidos mínimos (tomar del Plan de Estudios – TU</w:t>
      </w:r>
      <w:r w:rsidDel="00000000" w:rsidR="00000000" w:rsidRPr="00000000">
        <w:rPr>
          <w:rFonts w:ascii="Basic" w:cs="Basic" w:eastAsia="Basic" w:hAnsi="Basic"/>
          <w:i w:val="1"/>
          <w:sz w:val="18"/>
          <w:szCs w:val="18"/>
          <w:rtl w:val="0"/>
        </w:rPr>
        <w:t xml:space="preserve">OEA</w:t>
      </w: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Programa analítico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Descripción de la organización de los contenidos a impartir</w:t>
      </w:r>
    </w:p>
    <w:p w:rsidR="00000000" w:rsidDel="00000000" w:rsidP="00000000" w:rsidRDefault="00000000" w:rsidRPr="00000000" w14:paraId="00000056">
      <w:pPr>
        <w:ind w:left="426" w:hanging="426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Programa de trabajos prácticos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Descripción de cada trabajo práctico y su vinculación con el programa analítico. Indicar modalidad (presencial o virtual), carga horaria estimativa y, si corresponde, destino.</w:t>
      </w:r>
    </w:p>
    <w:p w:rsidR="00000000" w:rsidDel="00000000" w:rsidP="00000000" w:rsidRDefault="00000000" w:rsidRPr="00000000" w14:paraId="00000059">
      <w:pP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Metodología de enseñanza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Indicar metodología y recursos didácticos de los que se servirá para el desarrollo de cada tipo de clase.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068.0" w:type="dxa"/>
        <w:jc w:val="left"/>
        <w:tblInd w:w="426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3"/>
        <w:gridCol w:w="2003"/>
        <w:gridCol w:w="4062"/>
        <w:tblGridChange w:id="0">
          <w:tblGrid>
            <w:gridCol w:w="2003"/>
            <w:gridCol w:w="2003"/>
            <w:gridCol w:w="4062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center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center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Descripción de la metodología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center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Teóricas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18"/>
                <w:szCs w:val="18"/>
                <w:rtl w:val="0"/>
              </w:rPr>
              <w:t xml:space="preserve">Virtuales 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18"/>
                <w:szCs w:val="18"/>
                <w:rtl w:val="0"/>
              </w:rPr>
              <w:t xml:space="preserve">Presenciales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Teórica-Práctica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18"/>
                <w:szCs w:val="18"/>
                <w:rtl w:val="0"/>
              </w:rPr>
              <w:t xml:space="preserve">Virtuales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18"/>
                <w:szCs w:val="18"/>
                <w:rtl w:val="0"/>
              </w:rPr>
              <w:t xml:space="preserve">Presenciales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Uso de software específico o plataformas web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Especificar si durante el cursado se requieren recursos web (aplicativos o plataformas de cualquier tipo) y/o se planifica utilizar software específico. Indique cuáles son y cómo se utilizará.</w:t>
      </w:r>
    </w:p>
    <w:p w:rsidR="00000000" w:rsidDel="00000000" w:rsidP="00000000" w:rsidRDefault="00000000" w:rsidRPr="00000000" w14:paraId="0000006F">
      <w:pP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Formas de evaluación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Las formas de evaluación están previstas por reglamento académico de Ingeniería Agronómica. Indique los requisitos para alcanzar cada una de las condiciones en relación a la modalidad de la carrera.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Regulares sin examen final </w:t>
      </w:r>
      <w:r w:rsidDel="00000000" w:rsidR="00000000" w:rsidRPr="00000000">
        <w:rPr>
          <w:rFonts w:ascii="Basic" w:cs="Basic" w:eastAsia="Basic" w:hAnsi="Basic"/>
          <w:color w:val="000000"/>
          <w:sz w:val="18"/>
          <w:szCs w:val="18"/>
          <w:rtl w:val="0"/>
        </w:rPr>
        <w:t xml:space="preserve">(promocionales):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Regulares con examen final: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Libres:</w:t>
      </w:r>
    </w:p>
    <w:p w:rsidR="00000000" w:rsidDel="00000000" w:rsidP="00000000" w:rsidRDefault="00000000" w:rsidRPr="00000000" w14:paraId="00000076">
      <w:pPr>
        <w:ind w:left="426" w:hanging="426"/>
        <w:jc w:val="both"/>
        <w:rPr>
          <w:rFonts w:ascii="Basic" w:cs="Basic" w:eastAsia="Basic" w:hAnsi="Basic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Bibliografía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Libros, revistas y artículos </w:t>
      </w:r>
      <w:r w:rsidDel="00000000" w:rsidR="00000000" w:rsidRPr="00000000">
        <w:rPr>
          <w:rFonts w:ascii="Basic" w:cs="Basic" w:eastAsia="Basic" w:hAnsi="Basic"/>
          <w:color w:val="000000"/>
          <w:sz w:val="18"/>
          <w:szCs w:val="18"/>
          <w:rtl w:val="0"/>
        </w:rPr>
        <w:t xml:space="preserve">(físico o digital)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Recursos en línea</w:t>
      </w:r>
    </w:p>
    <w:p w:rsidR="00000000" w:rsidDel="00000000" w:rsidP="00000000" w:rsidRDefault="00000000" w:rsidRPr="00000000" w14:paraId="0000007C">
      <w:pPr>
        <w:ind w:left="426" w:hanging="426"/>
        <w:jc w:val="both"/>
        <w:rPr>
          <w:rFonts w:ascii="Basic" w:cs="Basic" w:eastAsia="Basic" w:hAnsi="Basic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Cronograma de actividades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Consignar a lo largo de 14 semanas la organización del Espacio Curricular incluyendo los trabajos prácticos a desarrollar, las evaluaciones parciales, exposiciones o defensas, etc. Añadir una 15ª semana al cronograma con la leyenda “Recuperatorios”. 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8. Otros</w:t>
      </w:r>
    </w:p>
    <w:p w:rsidR="00000000" w:rsidDel="00000000" w:rsidP="00000000" w:rsidRDefault="00000000" w:rsidRPr="00000000" w14:paraId="00000081">
      <w:pP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Consignar experiencias integradoras con otros Espacios curriculares y si planea Autoevaluación del Espacio Curricular</w:t>
      </w:r>
    </w:p>
    <w:p w:rsidR="00000000" w:rsidDel="00000000" w:rsidP="00000000" w:rsidRDefault="00000000" w:rsidRPr="00000000" w14:paraId="00000082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 PROFESOR RESPONSABLE</w:t>
      </w:r>
    </w:p>
    <w:p w:rsidR="00000000" w:rsidDel="00000000" w:rsidP="00000000" w:rsidRDefault="00000000" w:rsidRPr="00000000" w14:paraId="00000085">
      <w:pPr>
        <w:jc w:val="center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Firma aclarada</w:t>
      </w:r>
    </w:p>
    <w:p w:rsidR="00000000" w:rsidDel="00000000" w:rsidP="00000000" w:rsidRDefault="00000000" w:rsidRPr="00000000" w14:paraId="00000086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8A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VISADO</w:t>
      </w:r>
    </w:p>
    <w:p w:rsidR="00000000" w:rsidDel="00000000" w:rsidP="00000000" w:rsidRDefault="00000000" w:rsidRPr="00000000" w14:paraId="0000008E">
      <w:pPr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No completar</w:t>
      </w:r>
    </w:p>
    <w:p w:rsidR="00000000" w:rsidDel="00000000" w:rsidP="00000000" w:rsidRDefault="00000000" w:rsidRPr="00000000" w14:paraId="0000008F">
      <w:pPr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__________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__________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sz w:val="22"/>
                <w:szCs w:val="22"/>
                <w:rtl w:val="0"/>
              </w:rPr>
              <w:t xml:space="preserve">COORDINADOR</w:t>
            </w: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 DE CARRERA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ASESORÍA PEDAGÓGICA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SECRETARÍA ACADÉMICA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ab/>
            </w:r>
          </w:p>
          <w:p w:rsidR="00000000" w:rsidDel="00000000" w:rsidP="00000000" w:rsidRDefault="00000000" w:rsidRPr="00000000" w14:paraId="0000009B">
            <w:pPr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 w14:paraId="000000A0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A3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A5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ab/>
        <w:t xml:space="preserve">              </w:t>
        <w:tab/>
        <w:tab/>
        <w:t xml:space="preserve"> </w:t>
      </w:r>
    </w:p>
    <w:p w:rsidR="00000000" w:rsidDel="00000000" w:rsidP="00000000" w:rsidRDefault="00000000" w:rsidRPr="00000000" w14:paraId="000000A6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/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ourier New"/>
  <w:font w:name="Basic">
    <w:embedRegular w:fontKey="{00000000-0000-0000-0000-000000000000}" r:id="rId1" w:subsetted="0"/>
  </w:font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La carga horaria presencial no debe ser superior al 25% de lo asignado al espacio curricular, salvo casos especiales debidamente justificados. Se define la presencialidad como la simultaneidad en tiempo y espacio entre docentes y alumnos. </w:t>
      </w:r>
    </w:p>
  </w:footnote>
  <w:footnote w:id="1"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Se consideran clases teóricas-prácticas a prácticas netas o actividades de integración de contenidos.</w:t>
      </w:r>
    </w:p>
  </w:footnote>
  <w:footnote w:id="2"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Las horas de consulta se computan por fuera de la carga horaria asignada al espacio curricular.</w:t>
      </w:r>
      <w:r w:rsidDel="00000000" w:rsidR="00000000" w:rsidRPr="00000000">
        <w:rPr>
          <w:color w:val="000000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787797" cy="411864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7797" cy="411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2160" w:hanging="2160"/>
      </w:pPr>
      <w:rPr/>
    </w:lvl>
  </w:abstractNum>
  <w:abstractNum w:abstractNumId="2">
    <w:lvl w:ilvl="0">
      <w:start w:val="6"/>
      <w:numFmt w:val="decimal"/>
      <w:lvlText w:val="%1"/>
      <w:lvlJc w:val="left"/>
      <w:pPr>
        <w:ind w:left="360" w:hanging="360"/>
      </w:pPr>
      <w:rPr>
        <w:i w:val="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i w:val="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i w:val="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i w:val="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i w:val="1"/>
      </w:rPr>
    </w:lvl>
  </w:abstractNum>
  <w:abstractNum w:abstractNumId="3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2160" w:hanging="2160"/>
      </w:pPr>
      <w:rPr/>
    </w:lvl>
  </w:abstractNum>
  <w:abstractNum w:abstractNumId="4">
    <w:lvl w:ilvl="0">
      <w:start w:val="1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rsid w:val="00116FCB"/>
  </w:style>
  <w:style w:type="paragraph" w:styleId="Ttulo1">
    <w:name w:val="heading 1"/>
    <w:basedOn w:val="Normal"/>
    <w:next w:val="Normal"/>
    <w:uiPriority w:val="9"/>
    <w:qFormat w:val="1"/>
    <w:rsid w:val="00116FCB"/>
    <w:pPr>
      <w:keepNext w:val="1"/>
      <w:spacing w:after="60" w:before="240"/>
      <w:outlineLvl w:val="0"/>
    </w:pPr>
    <w:rPr>
      <w:rFonts w:ascii="Cambria" w:cs="Cambria" w:eastAsia="Cambria" w:hAnsi="Cambria"/>
      <w:b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116FC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116FC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116FC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116FCB"/>
    <w:pPr>
      <w:spacing w:after="60" w:before="2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116FCB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116FCB"/>
    <w:pPr>
      <w:spacing w:after="60" w:before="240"/>
      <w:jc w:val="center"/>
    </w:pPr>
    <w:rPr>
      <w:rFonts w:ascii="Cambria" w:cs="Cambria" w:eastAsia="Cambria" w:hAnsi="Cambria"/>
      <w:b w:val="1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116FC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116FCB"/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shd w:color="auto" w:fill="4472c4" w:val="clear"/>
      </w:tcPr>
    </w:tblStylePr>
    <w:tblStylePr w:type="lastRow">
      <w:rPr>
        <w:b w:val="1"/>
      </w:rPr>
      <w:tblPr/>
      <w:tcPr>
        <w:tcBorders>
          <w:top w:color="4472c4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4472c4" w:space="0" w:sz="4" w:val="single"/>
          <w:right w:color="4472c4" w:space="0" w:sz="4" w:val="single"/>
        </w:tcBorders>
      </w:tcPr>
    </w:tblStylePr>
    <w:tblStylePr w:type="band1Horz">
      <w:tblPr/>
      <w:tcPr>
        <w:tcBorders>
          <w:top w:color="4472c4" w:space="0" w:sz="4" w:val="single"/>
          <w:bottom w:color="4472c4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val="single"/>
          <w:left w:space="0" w:sz="0" w:val="nil"/>
        </w:tcBorders>
      </w:tcPr>
    </w:tblStylePr>
    <w:tblStylePr w:type="swCell">
      <w:tblPr/>
      <w:tcPr>
        <w:tcBorders>
          <w:top w:color="4472c4" w:space="0" w:sz="4" w:val="single"/>
          <w:right w:space="0" w:sz="0" w:val="nil"/>
        </w:tcBorders>
      </w:tcPr>
    </w:tblStylePr>
  </w:style>
  <w:style w:type="table" w:styleId="a0" w:customStyle="1">
    <w:basedOn w:val="TableNormal1"/>
    <w:rsid w:val="00116FCB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Tablaconcuadrcula">
    <w:name w:val="Table Grid"/>
    <w:basedOn w:val="Tablanormal"/>
    <w:uiPriority w:val="39"/>
    <w:rsid w:val="0017430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2E6DA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E6DAD"/>
  </w:style>
  <w:style w:type="paragraph" w:styleId="Piedepgina">
    <w:name w:val="footer"/>
    <w:basedOn w:val="Normal"/>
    <w:link w:val="PiedepginaCar"/>
    <w:uiPriority w:val="99"/>
    <w:unhideWhenUsed w:val="1"/>
    <w:rsid w:val="002E6DA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E6DAD"/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2E6DAD"/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2E6DAD"/>
  </w:style>
  <w:style w:type="character" w:styleId="Refdenotaalfinal">
    <w:name w:val="endnote reference"/>
    <w:basedOn w:val="Fuentedeprrafopredeter"/>
    <w:uiPriority w:val="99"/>
    <w:semiHidden w:val="1"/>
    <w:unhideWhenUsed w:val="1"/>
    <w:rsid w:val="002E6DA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2E6DAD"/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E6DAD"/>
  </w:style>
  <w:style w:type="character" w:styleId="Refdenotaalpie">
    <w:name w:val="footnote reference"/>
    <w:basedOn w:val="Fuentedeprrafopredeter"/>
    <w:uiPriority w:val="99"/>
    <w:semiHidden w:val="1"/>
    <w:unhideWhenUsed w:val="1"/>
    <w:rsid w:val="002E6DAD"/>
    <w:rPr>
      <w:vertAlign w:val="superscript"/>
    </w:rPr>
  </w:style>
  <w:style w:type="paragraph" w:styleId="Prrafodelista">
    <w:name w:val="List Paragraph"/>
    <w:basedOn w:val="Normal"/>
    <w:uiPriority w:val="34"/>
    <w:qFormat w:val="1"/>
    <w:rsid w:val="00104057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92F55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92F55"/>
    <w:rPr>
      <w:rFonts w:ascii="Tahoma" w:cs="Tahoma" w:hAnsi="Tahoma"/>
      <w:sz w:val="16"/>
      <w:szCs w:val="16"/>
    </w:r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shd w:color="auto" w:fill="4472c4" w:val="clear"/>
      </w:tcPr>
    </w:tblStylePr>
    <w:tblStylePr w:type="lastRow">
      <w:rPr>
        <w:b w:val="1"/>
      </w:rPr>
      <w:tblPr/>
      <w:tcPr>
        <w:tcBorders>
          <w:top w:color="4472c4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4472c4" w:space="0" w:sz="4" w:val="single"/>
          <w:right w:color="4472c4" w:space="0" w:sz="4" w:val="single"/>
        </w:tcBorders>
      </w:tcPr>
    </w:tblStylePr>
    <w:tblStylePr w:type="band1Horz">
      <w:tblPr/>
      <w:tcPr>
        <w:tcBorders>
          <w:top w:color="4472c4" w:space="0" w:sz="4" w:val="single"/>
          <w:bottom w:color="4472c4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val="single"/>
          <w:left w:space="0" w:sz="0" w:val="nil"/>
        </w:tcBorders>
      </w:tcPr>
    </w:tblStylePr>
    <w:tblStylePr w:type="swCell">
      <w:tblPr/>
      <w:tcPr>
        <w:tcBorders>
          <w:top w:color="4472c4" w:space="0" w:sz="4" w:val="single"/>
          <w:right w:space="0" w:sz="0" w:val="nil"/>
        </w:tcBorders>
      </w:tcPr>
    </w:tblStyle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shd w:color="auto" w:fill="4472c4" w:val="clear"/>
      </w:tcPr>
    </w:tblStylePr>
    <w:tblStylePr w:type="lastRow">
      <w:rPr>
        <w:b w:val="1"/>
      </w:rPr>
      <w:tblPr/>
      <w:tcPr>
        <w:tcBorders>
          <w:top w:color="4472c4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4472c4" w:space="0" w:sz="4" w:val="single"/>
          <w:right w:color="4472c4" w:space="0" w:sz="4" w:val="single"/>
        </w:tcBorders>
      </w:tcPr>
    </w:tblStylePr>
    <w:tblStylePr w:type="band1Horz">
      <w:tblPr/>
      <w:tcPr>
        <w:tcBorders>
          <w:top w:color="4472c4" w:space="0" w:sz="4" w:val="single"/>
          <w:bottom w:color="4472c4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val="single"/>
          <w:left w:space="0" w:sz="0" w:val="nil"/>
        </w:tcBorders>
      </w:tcPr>
    </w:tblStylePr>
    <w:tblStylePr w:type="swCell">
      <w:tblPr/>
      <w:tcPr>
        <w:tcBorders>
          <w:top w:color="4472c4" w:space="0" w:sz="4" w:val="single"/>
          <w:right w:space="0" w:sz="0" w:val="nil"/>
        </w:tcBorders>
      </w:tcPr>
    </w:tblStyle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472c4" w:space="0" w:sz="4" w:val="single"/>
          <w:bottom w:color="4472c4" w:space="0" w:sz="4" w:val="single"/>
          <w:insideH w:color="000000" w:space="0" w:sz="0" w:val="nil"/>
        </w:tcBorders>
      </w:tcPr>
    </w:tblStylePr>
    <w:tblStylePr w:type="band1Vert">
      <w:tcPr>
        <w:tcBorders>
          <w:left w:color="4472c4" w:space="0" w:sz="4" w:val="single"/>
          <w:right w:color="4472c4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472c4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472c4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472c4" w:space="0" w:sz="4" w:val="single"/>
          <w:left w:color="000000" w:space="0" w:sz="0" w:val="nil"/>
        </w:tcBorders>
      </w:tcPr>
    </w:tblStylePr>
    <w:tblStylePr w:type="swCell">
      <w:tcPr>
        <w:tcBorders>
          <w:top w:color="4472c4" w:space="0" w:sz="4" w:val="single"/>
          <w:right w:color="000000" w:space="0" w:sz="0" w:val="nil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sic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1G0b63jSl7/i358VTy0Lv0tEQw==">AMUW2mXAH2TliseEGVlcgSBTVxXxYVPQ8CdsiHdQ2y4a9qjvabFAFWp3uDKL+AKf9lLm1wjyr4IcrWpf5ZNDxgy9k2WSv8OyjFw/BuXvmOJUni5gw0aHj57v4qF1yb1vxvIlvtbk8foP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2022-02-04T18:37:00Z</dcterms:created>
  <dc:creator>Cecilia</dc:creator>
</cp:coreProperties>
</file>